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6" w:rsidRDefault="004A1216" w:rsidP="00985AAF">
      <w:pPr>
        <w:rPr>
          <w:sz w:val="20"/>
          <w:szCs w:val="20"/>
        </w:rPr>
      </w:pPr>
    </w:p>
    <w:p w:rsidR="004A1216" w:rsidRDefault="009674F3" w:rsidP="009674F3">
      <w:pPr>
        <w:jc w:val="center"/>
        <w:rPr>
          <w:sz w:val="20"/>
          <w:szCs w:val="20"/>
        </w:rPr>
      </w:pPr>
      <w:r>
        <w:rPr>
          <w:bCs/>
          <w:noProof/>
          <w:sz w:val="28"/>
          <w:szCs w:val="28"/>
        </w:rPr>
        <w:t xml:space="preserve">Совет сельского поселения Байкибашевский сельсовет муниципального района </w:t>
      </w:r>
      <w:r w:rsidR="00A71B73">
        <w:rPr>
          <w:bCs/>
          <w:noProof/>
          <w:sz w:val="28"/>
          <w:szCs w:val="28"/>
        </w:rPr>
        <w:t>К</w:t>
      </w:r>
      <w:bookmarkStart w:id="0" w:name="_GoBack"/>
      <w:bookmarkEnd w:id="0"/>
      <w:r>
        <w:rPr>
          <w:bCs/>
          <w:noProof/>
          <w:sz w:val="28"/>
          <w:szCs w:val="28"/>
        </w:rPr>
        <w:t>араидельский район Республики Башкортостан</w:t>
      </w:r>
    </w:p>
    <w:p w:rsidR="002941E9" w:rsidRDefault="002941E9" w:rsidP="009674F3">
      <w:pPr>
        <w:jc w:val="center"/>
      </w:pPr>
    </w:p>
    <w:p w:rsidR="009674F3" w:rsidRPr="009674F3" w:rsidRDefault="002941E9" w:rsidP="009674F3">
      <w:pPr>
        <w:pStyle w:val="aa"/>
        <w:ind w:left="567"/>
        <w:jc w:val="center"/>
        <w:rPr>
          <w:sz w:val="27"/>
          <w:szCs w:val="27"/>
        </w:rPr>
      </w:pPr>
      <w:r w:rsidRPr="00A76E3F">
        <w:rPr>
          <w:b/>
          <w:sz w:val="27"/>
          <w:szCs w:val="27"/>
        </w:rPr>
        <w:t>РЕШЕНИЕ</w:t>
      </w:r>
      <w:r w:rsidR="009674F3">
        <w:rPr>
          <w:b/>
          <w:sz w:val="27"/>
          <w:szCs w:val="27"/>
        </w:rPr>
        <w:t xml:space="preserve"> от </w:t>
      </w:r>
      <w:r w:rsidR="009674F3">
        <w:rPr>
          <w:sz w:val="27"/>
          <w:szCs w:val="27"/>
        </w:rPr>
        <w:t xml:space="preserve">28 </w:t>
      </w:r>
      <w:r w:rsidR="009674F3" w:rsidRPr="00A76E3F">
        <w:rPr>
          <w:sz w:val="27"/>
          <w:szCs w:val="27"/>
        </w:rPr>
        <w:t xml:space="preserve">января 2021 года </w:t>
      </w:r>
      <w:r w:rsidR="009674F3" w:rsidRPr="009674F3">
        <w:rPr>
          <w:sz w:val="27"/>
          <w:szCs w:val="27"/>
        </w:rPr>
        <w:t>№ 15/5</w:t>
      </w:r>
    </w:p>
    <w:p w:rsidR="002941E9" w:rsidRPr="00A76E3F" w:rsidRDefault="002941E9" w:rsidP="002941E9">
      <w:pPr>
        <w:pStyle w:val="3"/>
        <w:spacing w:after="0"/>
        <w:ind w:left="0"/>
        <w:jc w:val="center"/>
        <w:rPr>
          <w:b/>
          <w:sz w:val="27"/>
          <w:szCs w:val="27"/>
        </w:rPr>
      </w:pP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r w:rsidR="00985AAF">
        <w:rPr>
          <w:rFonts w:cs="Calibri"/>
          <w:sz w:val="27"/>
          <w:szCs w:val="27"/>
        </w:rPr>
        <w:t xml:space="preserve">Байкибашевский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985AAF" w:rsidRDefault="00985AAF" w:rsidP="00985AAF">
      <w:pPr>
        <w:jc w:val="both"/>
        <w:rPr>
          <w:color w:val="000000" w:themeColor="text1"/>
          <w:sz w:val="27"/>
          <w:szCs w:val="27"/>
        </w:rPr>
      </w:pPr>
    </w:p>
    <w:p w:rsidR="008F03D3" w:rsidRPr="00A76E3F" w:rsidRDefault="00985AAF" w:rsidP="00985AAF">
      <w:pPr>
        <w:jc w:val="both"/>
        <w:rPr>
          <w:sz w:val="27"/>
          <w:szCs w:val="27"/>
        </w:rPr>
      </w:pPr>
      <w:r>
        <w:rPr>
          <w:color w:val="000000" w:themeColor="text1"/>
          <w:sz w:val="27"/>
          <w:szCs w:val="27"/>
        </w:rPr>
        <w:t xml:space="preserve">        </w:t>
      </w:r>
      <w:proofErr w:type="gramStart"/>
      <w:r w:rsidR="00E36AB0" w:rsidRPr="00A76E3F">
        <w:rPr>
          <w:color w:val="000000" w:themeColor="text1"/>
          <w:sz w:val="27"/>
          <w:szCs w:val="27"/>
        </w:rPr>
        <w:t xml:space="preserve">В целях реализации положений </w:t>
      </w:r>
      <w:hyperlink r:id="rId7" w:history="1">
        <w:r w:rsidR="00E36AB0"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00E36AB0"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8" w:history="1">
        <w:r w:rsidR="00E36AB0" w:rsidRPr="00A76E3F">
          <w:rPr>
            <w:rStyle w:val="a9"/>
            <w:color w:val="000000" w:themeColor="text1"/>
            <w:sz w:val="27"/>
            <w:szCs w:val="27"/>
          </w:rPr>
          <w:t>Федерального закона</w:t>
        </w:r>
      </w:hyperlink>
      <w:r w:rsidR="00E36AB0" w:rsidRPr="00A76E3F">
        <w:rPr>
          <w:color w:val="000000" w:themeColor="text1"/>
          <w:sz w:val="27"/>
          <w:szCs w:val="27"/>
        </w:rPr>
        <w:t xml:space="preserve"> от 12 января 1996 года № 8-ФЗ «О погребении и похоронном деле», </w:t>
      </w:r>
      <w:hyperlink r:id="rId9" w:history="1">
        <w:r w:rsidR="00E36AB0" w:rsidRPr="00A76E3F">
          <w:rPr>
            <w:rStyle w:val="a9"/>
            <w:color w:val="000000" w:themeColor="text1"/>
            <w:sz w:val="27"/>
            <w:szCs w:val="27"/>
          </w:rPr>
          <w:t>Указа</w:t>
        </w:r>
      </w:hyperlink>
      <w:r w:rsidR="00E36AB0"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00E36AB0"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10" w:history="1">
        <w:r w:rsidR="00E36AB0" w:rsidRPr="00A76E3F">
          <w:rPr>
            <w:rStyle w:val="a9"/>
            <w:color w:val="000000" w:themeColor="text1"/>
            <w:sz w:val="27"/>
            <w:szCs w:val="27"/>
          </w:rPr>
          <w:t>Закона</w:t>
        </w:r>
      </w:hyperlink>
      <w:r w:rsidR="00E36AB0" w:rsidRPr="00A76E3F">
        <w:rPr>
          <w:color w:val="000000" w:themeColor="text1"/>
          <w:sz w:val="27"/>
          <w:szCs w:val="27"/>
        </w:rPr>
        <w:t xml:space="preserve"> Республики Башкортостан от 25 декабря</w:t>
      </w:r>
      <w:proofErr w:type="gramEnd"/>
      <w:r w:rsidR="00E36AB0"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1" w:history="1">
        <w:r w:rsidR="00E36AB0" w:rsidRPr="00A76E3F">
          <w:rPr>
            <w:rStyle w:val="a9"/>
            <w:color w:val="000000" w:themeColor="text1"/>
            <w:sz w:val="27"/>
            <w:szCs w:val="27"/>
          </w:rPr>
          <w:t>Уставом</w:t>
        </w:r>
      </w:hyperlink>
      <w:r w:rsidR="00E36AB0" w:rsidRPr="00A76E3F">
        <w:rPr>
          <w:color w:val="000000" w:themeColor="text1"/>
          <w:sz w:val="27"/>
          <w:szCs w:val="27"/>
        </w:rPr>
        <w:t xml:space="preserve"> сельского поселения </w:t>
      </w:r>
      <w:r>
        <w:rPr>
          <w:color w:val="000000" w:themeColor="text1"/>
          <w:sz w:val="27"/>
          <w:szCs w:val="27"/>
        </w:rPr>
        <w:t xml:space="preserve">Байкибашевский </w:t>
      </w:r>
      <w:r w:rsidR="00E36AB0" w:rsidRPr="00A76E3F">
        <w:rPr>
          <w:color w:val="000000" w:themeColor="text1"/>
          <w:sz w:val="27"/>
          <w:szCs w:val="27"/>
        </w:rPr>
        <w:t xml:space="preserve">сельсовет  муниципального района Караидельский район Республики Башкортостан,  Совет сельского поселения </w:t>
      </w:r>
      <w:r>
        <w:rPr>
          <w:color w:val="000000" w:themeColor="text1"/>
          <w:sz w:val="27"/>
          <w:szCs w:val="27"/>
        </w:rPr>
        <w:t xml:space="preserve">Байкибашевский </w:t>
      </w:r>
      <w:r w:rsidR="00E36AB0" w:rsidRPr="00A76E3F">
        <w:rPr>
          <w:color w:val="000000" w:themeColor="text1"/>
          <w:sz w:val="27"/>
          <w:szCs w:val="27"/>
        </w:rPr>
        <w:t>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r w:rsidR="00985AAF">
        <w:rPr>
          <w:rFonts w:cs="Calibri"/>
          <w:sz w:val="27"/>
          <w:szCs w:val="27"/>
        </w:rPr>
        <w:t xml:space="preserve">Байкибашевский </w:t>
      </w:r>
      <w:r w:rsidR="007059A0" w:rsidRPr="00A76E3F">
        <w:rPr>
          <w:rFonts w:cs="Calibri"/>
          <w:sz w:val="27"/>
          <w:szCs w:val="27"/>
        </w:rPr>
        <w:t>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B74538" w:rsidRPr="00A76E3F" w:rsidRDefault="00B74538" w:rsidP="00B74538">
      <w:pPr>
        <w:pStyle w:val="aa"/>
        <w:numPr>
          <w:ilvl w:val="0"/>
          <w:numId w:val="1"/>
        </w:numPr>
        <w:ind w:left="0" w:firstLine="709"/>
        <w:jc w:val="both"/>
        <w:rPr>
          <w:color w:val="000000" w:themeColor="text1"/>
          <w:sz w:val="27"/>
          <w:szCs w:val="27"/>
        </w:rPr>
      </w:pPr>
      <w:r w:rsidRPr="00A76E3F">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985AAF">
        <w:rPr>
          <w:color w:val="000000" w:themeColor="text1"/>
          <w:sz w:val="27"/>
          <w:szCs w:val="27"/>
        </w:rPr>
        <w:t>82</w:t>
      </w:r>
      <w:r w:rsidRPr="00A76E3F">
        <w:rPr>
          <w:color w:val="000000" w:themeColor="text1"/>
          <w:sz w:val="27"/>
          <w:szCs w:val="27"/>
        </w:rPr>
        <w:t xml:space="preserve">, Республика Башкортостан, Караидельский район, с. </w:t>
      </w:r>
      <w:r w:rsidR="00A76E3F">
        <w:rPr>
          <w:color w:val="000000" w:themeColor="text1"/>
          <w:sz w:val="27"/>
          <w:szCs w:val="27"/>
        </w:rPr>
        <w:t>Байки</w:t>
      </w:r>
      <w:r w:rsidR="00985AAF">
        <w:rPr>
          <w:color w:val="000000" w:themeColor="text1"/>
          <w:sz w:val="27"/>
          <w:szCs w:val="27"/>
        </w:rPr>
        <w:t>башево</w:t>
      </w:r>
      <w:r w:rsidRPr="00A76E3F">
        <w:rPr>
          <w:color w:val="000000" w:themeColor="text1"/>
          <w:sz w:val="27"/>
          <w:szCs w:val="27"/>
        </w:rPr>
        <w:t xml:space="preserve">, ул. </w:t>
      </w:r>
      <w:proofErr w:type="spellStart"/>
      <w:r w:rsidR="00985AAF">
        <w:rPr>
          <w:color w:val="000000" w:themeColor="text1"/>
          <w:sz w:val="27"/>
          <w:szCs w:val="27"/>
        </w:rPr>
        <w:t>Корочкина</w:t>
      </w:r>
      <w:proofErr w:type="spellEnd"/>
      <w:r w:rsidRPr="00A76E3F">
        <w:rPr>
          <w:color w:val="000000" w:themeColor="text1"/>
          <w:sz w:val="27"/>
          <w:szCs w:val="27"/>
        </w:rPr>
        <w:t xml:space="preserve">, </w:t>
      </w:r>
      <w:r w:rsidR="00985AAF">
        <w:rPr>
          <w:color w:val="000000" w:themeColor="text1"/>
          <w:sz w:val="27"/>
          <w:szCs w:val="27"/>
        </w:rPr>
        <w:t>86</w:t>
      </w:r>
      <w:r w:rsidRPr="00A76E3F">
        <w:rPr>
          <w:color w:val="000000" w:themeColor="text1"/>
          <w:sz w:val="27"/>
          <w:szCs w:val="27"/>
        </w:rPr>
        <w:t xml:space="preserve">, и разместить в сети общего доступа «Интернет» на официальном сайте: </w:t>
      </w:r>
      <w:r w:rsidR="00985AAF" w:rsidRPr="00985AAF">
        <w:rPr>
          <w:rFonts w:eastAsia="Calibri"/>
          <w:sz w:val="28"/>
          <w:szCs w:val="28"/>
          <w:lang w:val="en-US" w:eastAsia="en-US"/>
        </w:rPr>
        <w:t>http</w:t>
      </w:r>
      <w:r w:rsidR="00985AAF" w:rsidRPr="00985AAF">
        <w:rPr>
          <w:rFonts w:eastAsia="Calibri"/>
          <w:sz w:val="28"/>
          <w:szCs w:val="28"/>
          <w:lang w:eastAsia="en-US"/>
        </w:rPr>
        <w:t>//</w:t>
      </w:r>
      <w:proofErr w:type="spellStart"/>
      <w:r w:rsidR="00985AAF" w:rsidRPr="00985AAF">
        <w:rPr>
          <w:rFonts w:eastAsia="Calibri"/>
          <w:sz w:val="28"/>
          <w:szCs w:val="28"/>
          <w:lang w:val="en-US" w:eastAsia="en-US"/>
        </w:rPr>
        <w:t>baikibashevo</w:t>
      </w:r>
      <w:proofErr w:type="spellEnd"/>
      <w:r w:rsidR="00985AAF" w:rsidRPr="00985AAF">
        <w:rPr>
          <w:rFonts w:eastAsia="Calibri"/>
          <w:sz w:val="28"/>
          <w:szCs w:val="28"/>
          <w:lang w:eastAsia="en-US"/>
        </w:rPr>
        <w:t>.</w:t>
      </w:r>
      <w:proofErr w:type="spellStart"/>
      <w:r w:rsidR="00985AAF" w:rsidRPr="00985AAF">
        <w:rPr>
          <w:rFonts w:eastAsia="Calibri"/>
          <w:sz w:val="28"/>
          <w:szCs w:val="28"/>
          <w:lang w:val="en-US" w:eastAsia="en-US"/>
        </w:rPr>
        <w:t>ru</w:t>
      </w:r>
      <w:proofErr w:type="spellEnd"/>
      <w:r w:rsidR="00985AAF" w:rsidRPr="00985AAF">
        <w:rPr>
          <w:rFonts w:eastAsia="Calibri"/>
          <w:color w:val="000000"/>
          <w:sz w:val="28"/>
          <w:szCs w:val="28"/>
          <w:lang w:eastAsia="en-US"/>
        </w:rPr>
        <w:t>.</w:t>
      </w:r>
    </w:p>
    <w:p w:rsidR="00B74538" w:rsidRPr="00A76E3F" w:rsidRDefault="00B74538" w:rsidP="00B74538">
      <w:pPr>
        <w:pStyle w:val="aa"/>
        <w:numPr>
          <w:ilvl w:val="0"/>
          <w:numId w:val="1"/>
        </w:numPr>
        <w:ind w:left="0" w:firstLine="709"/>
        <w:jc w:val="both"/>
        <w:rPr>
          <w:color w:val="000000" w:themeColor="text1"/>
          <w:sz w:val="27"/>
          <w:szCs w:val="27"/>
        </w:rPr>
      </w:pPr>
      <w:bookmarkStart w:id="1"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r w:rsidR="00985AAF">
        <w:rPr>
          <w:color w:val="000000" w:themeColor="text1"/>
          <w:sz w:val="27"/>
          <w:szCs w:val="27"/>
        </w:rPr>
        <w:t xml:space="preserve">Байкибашевский </w:t>
      </w:r>
      <w:r w:rsidRPr="00A76E3F">
        <w:rPr>
          <w:color w:val="000000" w:themeColor="text1"/>
          <w:sz w:val="27"/>
          <w:szCs w:val="27"/>
        </w:rPr>
        <w:t xml:space="preserve">сельсовет муниципального района Караидельский район Республики Башкортостан Республики Башкортостан </w:t>
      </w:r>
      <w:proofErr w:type="spellStart"/>
      <w:r w:rsidR="00985AAF">
        <w:rPr>
          <w:color w:val="000000" w:themeColor="text1"/>
          <w:sz w:val="27"/>
          <w:szCs w:val="27"/>
        </w:rPr>
        <w:t>Ф.Р.Ибрагимова</w:t>
      </w:r>
      <w:proofErr w:type="spellEnd"/>
      <w:r w:rsidR="009674F3">
        <w:rPr>
          <w:color w:val="000000" w:themeColor="text1"/>
          <w:sz w:val="27"/>
          <w:szCs w:val="27"/>
        </w:rPr>
        <w:t>.</w:t>
      </w:r>
    </w:p>
    <w:bookmarkEnd w:id="1"/>
    <w:p w:rsidR="00A76E3F" w:rsidRDefault="00A76E3F" w:rsidP="00A76E3F">
      <w:pPr>
        <w:pStyle w:val="aa"/>
        <w:ind w:left="709"/>
        <w:jc w:val="both"/>
        <w:rPr>
          <w:sz w:val="27"/>
          <w:szCs w:val="27"/>
        </w:rPr>
      </w:pPr>
    </w:p>
    <w:p w:rsidR="00B74538" w:rsidRPr="00A76E3F" w:rsidRDefault="00B74538" w:rsidP="00985AAF">
      <w:pPr>
        <w:pStyle w:val="aa"/>
        <w:ind w:left="0"/>
        <w:jc w:val="both"/>
        <w:rPr>
          <w:sz w:val="27"/>
          <w:szCs w:val="27"/>
        </w:rPr>
      </w:pPr>
      <w:r w:rsidRPr="00A76E3F">
        <w:rPr>
          <w:sz w:val="27"/>
          <w:szCs w:val="27"/>
        </w:rPr>
        <w:t>Глава сельского поселения</w:t>
      </w:r>
      <w:r w:rsidR="00985AAF">
        <w:rPr>
          <w:sz w:val="27"/>
          <w:szCs w:val="27"/>
        </w:rPr>
        <w:t xml:space="preserve"> </w:t>
      </w:r>
      <w:proofErr w:type="spellStart"/>
      <w:r w:rsidR="00985AAF">
        <w:rPr>
          <w:sz w:val="27"/>
          <w:szCs w:val="27"/>
        </w:rPr>
        <w:t>Байкибашевский</w:t>
      </w:r>
      <w:r w:rsidRPr="00A76E3F">
        <w:rPr>
          <w:sz w:val="27"/>
          <w:szCs w:val="27"/>
        </w:rPr>
        <w:t>сельсовет</w:t>
      </w:r>
      <w:proofErr w:type="spellEnd"/>
      <w:r w:rsidRPr="00A76E3F">
        <w:rPr>
          <w:sz w:val="27"/>
          <w:szCs w:val="27"/>
        </w:rPr>
        <w:t xml:space="preserve"> </w:t>
      </w:r>
    </w:p>
    <w:p w:rsidR="00B74538" w:rsidRPr="00A76E3F" w:rsidRDefault="00B74538" w:rsidP="00A76E3F">
      <w:pPr>
        <w:rPr>
          <w:sz w:val="27"/>
          <w:szCs w:val="27"/>
        </w:rPr>
      </w:pPr>
      <w:r w:rsidRPr="00A76E3F">
        <w:rPr>
          <w:sz w:val="27"/>
          <w:szCs w:val="27"/>
        </w:rPr>
        <w:t>муниципального района</w:t>
      </w:r>
      <w:r w:rsidR="00985AAF">
        <w:rPr>
          <w:sz w:val="27"/>
          <w:szCs w:val="27"/>
        </w:rPr>
        <w:t xml:space="preserve"> </w:t>
      </w: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985AAF">
        <w:rPr>
          <w:sz w:val="27"/>
          <w:szCs w:val="27"/>
        </w:rPr>
        <w:t xml:space="preserve">              </w:t>
      </w:r>
      <w:r w:rsidR="00A76E3F" w:rsidRPr="00A76E3F">
        <w:rPr>
          <w:sz w:val="27"/>
          <w:szCs w:val="27"/>
        </w:rPr>
        <w:t xml:space="preserve"> </w:t>
      </w:r>
      <w:r w:rsidR="00985AAF">
        <w:rPr>
          <w:sz w:val="27"/>
          <w:szCs w:val="27"/>
        </w:rPr>
        <w:t xml:space="preserve">          </w:t>
      </w:r>
      <w:proofErr w:type="spellStart"/>
      <w:r w:rsidR="00985AAF">
        <w:rPr>
          <w:sz w:val="27"/>
          <w:szCs w:val="27"/>
        </w:rPr>
        <w:t>Ф.Р.Ибрагимов</w:t>
      </w:r>
      <w:proofErr w:type="spellEnd"/>
    </w:p>
    <w:p w:rsidR="00985AAF" w:rsidRDefault="00985AAF" w:rsidP="00985AAF">
      <w:pPr>
        <w:rPr>
          <w:sz w:val="27"/>
          <w:szCs w:val="27"/>
        </w:rPr>
      </w:pPr>
      <w:r>
        <w:rPr>
          <w:sz w:val="27"/>
          <w:szCs w:val="27"/>
        </w:rPr>
        <w:t xml:space="preserve">     </w:t>
      </w:r>
    </w:p>
    <w:p w:rsidR="00B74538" w:rsidRPr="00985AAF" w:rsidRDefault="00985AAF" w:rsidP="00985AAF">
      <w:pPr>
        <w:rPr>
          <w:sz w:val="27"/>
          <w:szCs w:val="27"/>
        </w:rPr>
      </w:pPr>
      <w:r>
        <w:rPr>
          <w:sz w:val="27"/>
          <w:szCs w:val="27"/>
        </w:rPr>
        <w:t xml:space="preserve">        </w:t>
      </w:r>
      <w:proofErr w:type="spellStart"/>
      <w:r w:rsidR="00B74538" w:rsidRPr="00985AAF">
        <w:rPr>
          <w:sz w:val="27"/>
          <w:szCs w:val="27"/>
        </w:rPr>
        <w:t>с</w:t>
      </w:r>
      <w:proofErr w:type="gramStart"/>
      <w:r w:rsidR="00B74538" w:rsidRPr="00985AAF">
        <w:rPr>
          <w:sz w:val="27"/>
          <w:szCs w:val="27"/>
        </w:rPr>
        <w:t>.Б</w:t>
      </w:r>
      <w:proofErr w:type="gramEnd"/>
      <w:r w:rsidR="00B74538" w:rsidRPr="00985AAF">
        <w:rPr>
          <w:sz w:val="27"/>
          <w:szCs w:val="27"/>
        </w:rPr>
        <w:t>айки</w:t>
      </w:r>
      <w:r>
        <w:rPr>
          <w:sz w:val="27"/>
          <w:szCs w:val="27"/>
        </w:rPr>
        <w:t>башево</w:t>
      </w:r>
      <w:proofErr w:type="spellEnd"/>
    </w:p>
    <w:p w:rsidR="00197FD3" w:rsidRDefault="00197FD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9674F3" w:rsidRDefault="009674F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985AAF" w:rsidRDefault="00985AAF" w:rsidP="00985AAF">
      <w:pPr>
        <w:pStyle w:val="a4"/>
        <w:ind w:left="5245"/>
        <w:rPr>
          <w:rFonts w:ascii="Times New Roman" w:hAnsi="Times New Roman"/>
          <w:sz w:val="24"/>
          <w:szCs w:val="24"/>
        </w:rPr>
      </w:pPr>
      <w:r>
        <w:rPr>
          <w:rFonts w:ascii="Times New Roman" w:hAnsi="Times New Roman"/>
          <w:sz w:val="24"/>
          <w:szCs w:val="24"/>
        </w:rPr>
        <w:t xml:space="preserve">Байкибашевский </w:t>
      </w:r>
      <w:r w:rsidR="001E7D38">
        <w:rPr>
          <w:rFonts w:ascii="Times New Roman" w:hAnsi="Times New Roman"/>
          <w:sz w:val="24"/>
          <w:szCs w:val="24"/>
        </w:rPr>
        <w:t>сельсовет</w:t>
      </w:r>
      <w:r>
        <w:rPr>
          <w:rFonts w:ascii="Times New Roman" w:hAnsi="Times New Roman"/>
          <w:sz w:val="24"/>
          <w:szCs w:val="24"/>
        </w:rPr>
        <w:t xml:space="preserve"> </w:t>
      </w:r>
      <w:r w:rsidR="001E7D38">
        <w:rPr>
          <w:rFonts w:ascii="Times New Roman" w:hAnsi="Times New Roman"/>
          <w:sz w:val="24"/>
          <w:szCs w:val="24"/>
        </w:rPr>
        <w:t xml:space="preserve">муниципального района </w:t>
      </w:r>
    </w:p>
    <w:p w:rsidR="00197FD3" w:rsidRDefault="00630BDE" w:rsidP="00985AAF">
      <w:pPr>
        <w:pStyle w:val="a4"/>
        <w:ind w:left="5245"/>
        <w:rPr>
          <w:rFonts w:ascii="Times New Roman" w:hAnsi="Times New Roman"/>
          <w:sz w:val="24"/>
          <w:szCs w:val="24"/>
        </w:rPr>
      </w:pPr>
      <w:r>
        <w:rPr>
          <w:rFonts w:ascii="Times New Roman" w:hAnsi="Times New Roman"/>
          <w:sz w:val="24"/>
          <w:szCs w:val="24"/>
        </w:rPr>
        <w:t>Караидельский</w:t>
      </w:r>
      <w:r w:rsidR="001E7D38">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Pr="004B6477" w:rsidRDefault="001E7D38" w:rsidP="004B6477">
      <w:pPr>
        <w:pStyle w:val="a4"/>
        <w:ind w:left="5245"/>
        <w:rPr>
          <w:rFonts w:ascii="Times New Roman" w:hAnsi="Times New Roman"/>
          <w:sz w:val="24"/>
          <w:szCs w:val="24"/>
        </w:rPr>
      </w:pPr>
      <w:r>
        <w:rPr>
          <w:rFonts w:ascii="Times New Roman" w:hAnsi="Times New Roman"/>
          <w:sz w:val="24"/>
          <w:szCs w:val="24"/>
        </w:rPr>
        <w:t xml:space="preserve">от </w:t>
      </w:r>
      <w:r w:rsidR="004B6477">
        <w:rPr>
          <w:rFonts w:ascii="Times New Roman" w:hAnsi="Times New Roman"/>
          <w:sz w:val="24"/>
          <w:szCs w:val="24"/>
        </w:rPr>
        <w:t xml:space="preserve">28 </w:t>
      </w:r>
      <w:r w:rsidR="00197FD3">
        <w:rPr>
          <w:rFonts w:ascii="Times New Roman" w:hAnsi="Times New Roman"/>
          <w:sz w:val="24"/>
          <w:szCs w:val="24"/>
        </w:rPr>
        <w:t xml:space="preserve"> января 2021</w:t>
      </w:r>
      <w:r>
        <w:rPr>
          <w:rFonts w:ascii="Times New Roman" w:hAnsi="Times New Roman"/>
          <w:sz w:val="24"/>
          <w:szCs w:val="24"/>
        </w:rPr>
        <w:t xml:space="preserve"> года № </w:t>
      </w:r>
      <w:r w:rsidR="004B6477">
        <w:rPr>
          <w:rFonts w:ascii="Times New Roman" w:hAnsi="Times New Roman"/>
          <w:sz w:val="24"/>
          <w:szCs w:val="24"/>
        </w:rPr>
        <w:t>15/5</w:t>
      </w: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r w:rsidR="00985AAF">
        <w:rPr>
          <w:rFonts w:ascii="Times New Roman" w:hAnsi="Times New Roman"/>
          <w:b/>
          <w:sz w:val="24"/>
          <w:szCs w:val="24"/>
        </w:rPr>
        <w:t>Байкибашевский</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r w:rsidR="00985AAF">
        <w:t>Байкибашевский</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985AAF">
        <w:t xml:space="preserve">Байкибашевский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w:t>
      </w:r>
      <w:proofErr w:type="spellStart"/>
      <w:r w:rsidRPr="00345FB1">
        <w:t>законом</w:t>
      </w:r>
      <w:r w:rsidR="00A56337" w:rsidRPr="00345FB1">
        <w:rPr>
          <w:rFonts w:eastAsiaTheme="minorHAnsi"/>
          <w:lang w:eastAsia="en-US"/>
        </w:rPr>
        <w:t>от</w:t>
      </w:r>
      <w:proofErr w:type="spellEnd"/>
      <w:r w:rsidR="00A56337" w:rsidRPr="00345FB1">
        <w:rPr>
          <w:rFonts w:eastAsiaTheme="minorHAnsi"/>
          <w:lang w:eastAsia="en-US"/>
        </w:rPr>
        <w:t xml:space="preserve">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r w:rsidR="00985AAF">
        <w:t xml:space="preserve">Байкибашевский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r w:rsidR="00985AAF">
        <w:rPr>
          <w:bCs/>
        </w:rPr>
        <w:t xml:space="preserve">Байкибашевский </w:t>
      </w:r>
      <w:r w:rsidR="00345FB1" w:rsidRPr="00F66E3E">
        <w:rPr>
          <w:bCs/>
        </w:rPr>
        <w:t>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r w:rsidR="00985AAF">
        <w:rPr>
          <w:bCs/>
        </w:rPr>
        <w:t xml:space="preserve">Байкибашевский </w:t>
      </w:r>
      <w:r w:rsidR="00345FB1" w:rsidRPr="00F66E3E">
        <w:rPr>
          <w:bCs/>
        </w:rPr>
        <w:t xml:space="preserve">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r w:rsidR="00985AAF">
        <w:rPr>
          <w:rFonts w:ascii="Times New Roman" w:hAnsi="Times New Roman"/>
          <w:sz w:val="24"/>
          <w:szCs w:val="24"/>
        </w:rPr>
        <w:t xml:space="preserve">Байкибашевский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proofErr w:type="spellStart"/>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proofErr w:type="spellEnd"/>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r w:rsidR="00985AAF">
        <w:rPr>
          <w:rFonts w:ascii="Times New Roman" w:hAnsi="Times New Roman"/>
          <w:sz w:val="24"/>
          <w:szCs w:val="24"/>
        </w:rPr>
        <w:t xml:space="preserve">Байкибашевский </w:t>
      </w:r>
      <w:r w:rsidR="00A31EAD" w:rsidRPr="00197FD3">
        <w:rPr>
          <w:rFonts w:ascii="Times New Roman" w:hAnsi="Times New Roman"/>
          <w:sz w:val="24"/>
          <w:szCs w:val="24"/>
        </w:rPr>
        <w:t>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lastRenderedPageBreak/>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proofErr w:type="gramStart"/>
      <w:r w:rsidRPr="00197FD3">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proofErr w:type="gramStart"/>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roofErr w:type="gramEnd"/>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985AAF">
        <w:rPr>
          <w:rFonts w:ascii="Times New Roman" w:hAnsi="Times New Roman"/>
          <w:sz w:val="24"/>
          <w:szCs w:val="24"/>
        </w:rPr>
        <w:t>Байкибашевский</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3.3.</w:t>
      </w:r>
      <w:r w:rsidRPr="00197FD3">
        <w:rPr>
          <w:rFonts w:ascii="Times New Roman" w:hAnsi="Times New Roman"/>
          <w:sz w:val="24"/>
          <w:szCs w:val="24"/>
        </w:rPr>
        <w:tab/>
        <w:t>Погребение умершего и оказание услуг по погребению осуществляются</w:t>
      </w:r>
      <w:r w:rsidR="00985AAF">
        <w:rPr>
          <w:rFonts w:ascii="Times New Roman" w:hAnsi="Times New Roman"/>
          <w:sz w:val="24"/>
          <w:szCs w:val="24"/>
        </w:rPr>
        <w:t xml:space="preserve"> </w:t>
      </w:r>
      <w:r w:rsidRPr="00197FD3">
        <w:rPr>
          <w:rFonts w:ascii="Times New Roman" w:hAnsi="Times New Roman"/>
          <w:sz w:val="24"/>
          <w:szCs w:val="24"/>
        </w:rPr>
        <w:t>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985AAF">
        <w:rPr>
          <w:rFonts w:ascii="Times New Roman" w:hAnsi="Times New Roman"/>
          <w:sz w:val="24"/>
          <w:szCs w:val="24"/>
        </w:rPr>
        <w:t xml:space="preserve"> Байкибашевский  с</w:t>
      </w:r>
      <w:r w:rsidR="00C01B5B" w:rsidRPr="00197FD3">
        <w:rPr>
          <w:rFonts w:ascii="Times New Roman" w:hAnsi="Times New Roman"/>
          <w:sz w:val="24"/>
          <w:szCs w:val="24"/>
        </w:rPr>
        <w:t>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w:t>
      </w:r>
      <w:proofErr w:type="spellStart"/>
      <w:r w:rsidRPr="00197FD3">
        <w:rPr>
          <w:rFonts w:ascii="Times New Roman" w:hAnsi="Times New Roman"/>
          <w:sz w:val="24"/>
          <w:szCs w:val="24"/>
        </w:rPr>
        <w:t>т.ч</w:t>
      </w:r>
      <w:proofErr w:type="spellEnd"/>
      <w:r w:rsidRPr="00197FD3">
        <w:rPr>
          <w:rFonts w:ascii="Times New Roman" w:hAnsi="Times New Roman"/>
          <w:sz w:val="24"/>
          <w:szCs w:val="24"/>
        </w:rPr>
        <w:t xml:space="preserve">.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w:t>
      </w:r>
      <w:r w:rsidR="00FE0F22" w:rsidRPr="00197FD3">
        <w:rPr>
          <w:rFonts w:ascii="Times New Roman" w:hAnsi="Times New Roman"/>
          <w:sz w:val="24"/>
          <w:szCs w:val="24"/>
        </w:rPr>
        <w:t>муниципального района</w:t>
      </w:r>
      <w:r w:rsidR="00985AAF">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w:t>
      </w:r>
      <w:proofErr w:type="gramStart"/>
      <w:r w:rsidRPr="00197FD3">
        <w:rPr>
          <w:rFonts w:ascii="Times New Roman" w:hAnsi="Times New Roman"/>
          <w:sz w:val="24"/>
          <w:szCs w:val="24"/>
        </w:rPr>
        <w:t xml:space="preserve">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roofErr w:type="gramEnd"/>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w:t>
      </w:r>
      <w:r w:rsidRPr="00197FD3">
        <w:rPr>
          <w:rFonts w:ascii="Times New Roman" w:hAnsi="Times New Roman"/>
          <w:sz w:val="24"/>
          <w:szCs w:val="24"/>
        </w:rPr>
        <w:lastRenderedPageBreak/>
        <w:t>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proofErr w:type="spellStart"/>
      <w:r w:rsidR="00985AAF">
        <w:rPr>
          <w:rFonts w:ascii="Times New Roman" w:hAnsi="Times New Roman"/>
          <w:sz w:val="24"/>
          <w:szCs w:val="24"/>
        </w:rPr>
        <w:t>Байкибашевский</w:t>
      </w:r>
      <w:r w:rsidRPr="00197FD3">
        <w:rPr>
          <w:rFonts w:ascii="Times New Roman" w:hAnsi="Times New Roman"/>
          <w:sz w:val="24"/>
          <w:szCs w:val="24"/>
        </w:rPr>
        <w:t>сельсовет</w:t>
      </w:r>
      <w:proofErr w:type="spellEnd"/>
      <w:r w:rsidRPr="00197FD3">
        <w:rPr>
          <w:rFonts w:ascii="Times New Roman" w:hAnsi="Times New Roman"/>
          <w:sz w:val="24"/>
          <w:szCs w:val="24"/>
        </w:rPr>
        <w:t xml:space="preserve">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r>
      <w:proofErr w:type="gramStart"/>
      <w:r w:rsidRPr="00197FD3">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w:t>
      </w:r>
      <w:proofErr w:type="gramEnd"/>
      <w:r w:rsidRPr="00197FD3">
        <w:t xml:space="preserve">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 xml:space="preserve">6.4. </w:t>
      </w:r>
      <w:proofErr w:type="gramStart"/>
      <w:r w:rsidRPr="00197FD3">
        <w:t>Исполнение волеизъявления уме</w:t>
      </w:r>
      <w:r w:rsidR="00A5121A" w:rsidRPr="00197FD3">
        <w:t xml:space="preserve">ршего о погребении его тела </w:t>
      </w:r>
      <w:r w:rsidRPr="00197FD3">
        <w:t>(останков)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w:t>
      </w:r>
      <w:proofErr w:type="gramEnd"/>
      <w:r w:rsidRPr="00197FD3">
        <w:t xml:space="preserve">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r>
      <w:proofErr w:type="gramStart"/>
      <w:r w:rsidRPr="00197FD3">
        <w:rPr>
          <w:rFonts w:ascii="Times New Roman" w:hAnsi="Times New Roman"/>
          <w:sz w:val="24"/>
          <w:szCs w:val="24"/>
        </w:rPr>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w:t>
      </w:r>
      <w:r w:rsidRPr="00BF15E2">
        <w:rPr>
          <w:rFonts w:ascii="Times New Roman" w:hAnsi="Times New Roman"/>
          <w:sz w:val="24"/>
          <w:szCs w:val="24"/>
        </w:rPr>
        <w:lastRenderedPageBreak/>
        <w:t xml:space="preserve">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r>
      <w:proofErr w:type="gramStart"/>
      <w:r w:rsidRPr="00823A39">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985AAF" w:rsidRDefault="001E7D38" w:rsidP="00BD3471">
      <w:pPr>
        <w:pStyle w:val="a4"/>
        <w:ind w:firstLine="709"/>
        <w:jc w:val="both"/>
        <w:rPr>
          <w:rFonts w:ascii="Times New Roman" w:hAnsi="Times New Roman"/>
          <w:sz w:val="24"/>
          <w:szCs w:val="24"/>
        </w:rPr>
      </w:pPr>
      <w:r w:rsidRPr="00985AAF">
        <w:rPr>
          <w:rFonts w:ascii="Times New Roman" w:hAnsi="Times New Roman"/>
          <w:sz w:val="24"/>
          <w:szCs w:val="24"/>
        </w:rPr>
        <w:t>9.1.</w:t>
      </w:r>
      <w:r w:rsidRPr="00985AAF">
        <w:rPr>
          <w:rFonts w:ascii="Times New Roman" w:hAnsi="Times New Roman"/>
          <w:sz w:val="24"/>
          <w:szCs w:val="24"/>
        </w:rPr>
        <w:tab/>
      </w:r>
      <w:r w:rsidR="00BD3471" w:rsidRPr="00985AAF">
        <w:rPr>
          <w:rFonts w:ascii="Times New Roman" w:hAnsi="Times New Roman"/>
          <w:sz w:val="24"/>
          <w:szCs w:val="24"/>
        </w:rPr>
        <w:t>В случае</w:t>
      </w:r>
      <w:proofErr w:type="gramStart"/>
      <w:r w:rsidR="00BD3471" w:rsidRPr="00985AAF">
        <w:rPr>
          <w:rFonts w:ascii="Times New Roman" w:hAnsi="Times New Roman"/>
          <w:sz w:val="24"/>
          <w:szCs w:val="24"/>
        </w:rPr>
        <w:t>,</w:t>
      </w:r>
      <w:proofErr w:type="gramEnd"/>
      <w:r w:rsidR="00BD3471" w:rsidRPr="00985AAF">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sidRPr="00985AAF">
        <w:rPr>
          <w:rFonts w:ascii="Times New Roman" w:hAnsi="Times New Roman"/>
          <w:sz w:val="24"/>
          <w:szCs w:val="24"/>
        </w:rPr>
        <w:t>9</w:t>
      </w:r>
      <w:r w:rsidR="007A6BDD" w:rsidRPr="00985AAF">
        <w:rPr>
          <w:rFonts w:ascii="Times New Roman" w:hAnsi="Times New Roman"/>
          <w:sz w:val="24"/>
          <w:szCs w:val="24"/>
        </w:rPr>
        <w:t xml:space="preserve"> З</w:t>
      </w:r>
      <w:r w:rsidR="00BD3471" w:rsidRPr="00985AAF">
        <w:rPr>
          <w:rFonts w:ascii="Times New Roman" w:hAnsi="Times New Roman"/>
          <w:sz w:val="24"/>
          <w:szCs w:val="24"/>
        </w:rPr>
        <w:t xml:space="preserve">акона Республики Башкортостан от 25 декабря 1996 года </w:t>
      </w:r>
      <w:r w:rsidR="00282300" w:rsidRPr="00985AAF">
        <w:rPr>
          <w:rFonts w:ascii="Times New Roman" w:hAnsi="Times New Roman"/>
          <w:sz w:val="24"/>
          <w:szCs w:val="24"/>
        </w:rPr>
        <w:t>№</w:t>
      </w:r>
      <w:r w:rsidR="00BD3471" w:rsidRPr="00985AAF">
        <w:rPr>
          <w:rFonts w:ascii="Times New Roman" w:hAnsi="Times New Roman"/>
          <w:sz w:val="24"/>
          <w:szCs w:val="24"/>
        </w:rPr>
        <w:t xml:space="preserve">63-з «О </w:t>
      </w:r>
      <w:proofErr w:type="gramStart"/>
      <w:r w:rsidR="00BD3471" w:rsidRPr="00985AAF">
        <w:rPr>
          <w:rFonts w:ascii="Times New Roman" w:hAnsi="Times New Roman"/>
          <w:sz w:val="24"/>
          <w:szCs w:val="24"/>
        </w:rPr>
        <w:t>погребении</w:t>
      </w:r>
      <w:proofErr w:type="gramEnd"/>
      <w:r w:rsidR="00BD3471" w:rsidRPr="00985AAF">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w:t>
      </w:r>
      <w:r w:rsidR="007A38E1" w:rsidRPr="00985AAF">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proofErr w:type="gramStart"/>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1E7D38" w:rsidRPr="00197FD3" w:rsidRDefault="001E7D38" w:rsidP="00E624A5">
      <w:pPr>
        <w:adjustRightInd w:val="0"/>
        <w:ind w:firstLine="709"/>
        <w:jc w:val="both"/>
      </w:pPr>
      <w:proofErr w:type="gramStart"/>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FA49DC">
        <w:rPr>
          <w:rFonts w:ascii="Times New Roman" w:hAnsi="Times New Roman" w:cs="Times New Roman"/>
          <w:color w:val="FF0000"/>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FA49DC">
        <w:rPr>
          <w:rFonts w:ascii="Times New Roman" w:hAnsi="Times New Roman" w:cs="Times New Roman"/>
          <w:color w:val="FF0000"/>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FA49DC">
        <w:rPr>
          <w:rFonts w:ascii="Times New Roman" w:hAnsi="Times New Roman" w:cs="Times New Roman"/>
          <w:color w:val="FF0000"/>
          <w:sz w:val="24"/>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r>
      <w:proofErr w:type="gramStart"/>
      <w:r w:rsidRPr="00197FD3">
        <w:rPr>
          <w:rFonts w:ascii="Times New Roman" w:hAnsi="Times New Roman"/>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w:t>
      </w:r>
      <w:r w:rsidRPr="00197FD3">
        <w:rPr>
          <w:rFonts w:ascii="Times New Roman" w:hAnsi="Times New Roman"/>
          <w:sz w:val="24"/>
          <w:szCs w:val="24"/>
        </w:rPr>
        <w:lastRenderedPageBreak/>
        <w:t>похоронного дела в течение трех суток с момента установления</w:t>
      </w:r>
      <w:proofErr w:type="gramEnd"/>
      <w:r w:rsidRPr="00197FD3">
        <w:rPr>
          <w:rFonts w:ascii="Times New Roman" w:hAnsi="Times New Roman"/>
          <w:sz w:val="24"/>
          <w:szCs w:val="24"/>
        </w:rPr>
        <w:t xml:space="preserve">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r>
      <w:proofErr w:type="gramStart"/>
      <w:r w:rsidRPr="00197FD3">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перевозку </w:t>
      </w:r>
      <w:proofErr w:type="gramStart"/>
      <w:r w:rsidRPr="00197FD3">
        <w:rPr>
          <w:rFonts w:ascii="Times New Roman" w:hAnsi="Times New Roman"/>
          <w:sz w:val="24"/>
          <w:szCs w:val="24"/>
        </w:rPr>
        <w:t>умершего</w:t>
      </w:r>
      <w:proofErr w:type="gramEnd"/>
      <w:r w:rsidRPr="00197FD3">
        <w:rPr>
          <w:rFonts w:ascii="Times New Roman" w:hAnsi="Times New Roman"/>
          <w:sz w:val="24"/>
          <w:szCs w:val="24"/>
        </w:rPr>
        <w:t xml:space="preserve">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r w:rsidR="00985AAF">
        <w:t xml:space="preserve">Байкибашевский </w:t>
      </w:r>
      <w:r w:rsidR="001B2D0C" w:rsidRPr="00197FD3">
        <w:t>сельсовет муниципального района</w:t>
      </w:r>
      <w:r w:rsidR="00985AAF">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00985AAF">
        <w:rPr>
          <w:rFonts w:ascii="Times New Roman" w:hAnsi="Times New Roman"/>
          <w:sz w:val="24"/>
          <w:szCs w:val="24"/>
        </w:rPr>
        <w:t xml:space="preserve"> </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985AAF">
        <w:rPr>
          <w:rFonts w:ascii="Times New Roman" w:hAnsi="Times New Roman" w:cs="Times New Roman"/>
          <w:sz w:val="24"/>
          <w:szCs w:val="24"/>
        </w:rPr>
        <w:t xml:space="preserve"> </w:t>
      </w:r>
      <w:r w:rsidR="001B2D0C" w:rsidRPr="00197FD3">
        <w:rPr>
          <w:rFonts w:ascii="Times New Roman" w:hAnsi="Times New Roman" w:cs="Times New Roman"/>
          <w:sz w:val="24"/>
          <w:szCs w:val="24"/>
        </w:rPr>
        <w:t>муниципального района</w:t>
      </w:r>
      <w:r w:rsidR="00985AAF">
        <w:rPr>
          <w:rFonts w:ascii="Times New Roman" w:hAnsi="Times New Roman" w:cs="Times New Roman"/>
          <w:sz w:val="24"/>
          <w:szCs w:val="24"/>
        </w:rPr>
        <w:t xml:space="preserve"> </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r w:rsidR="00985AAF">
        <w:rPr>
          <w:rFonts w:ascii="Times New Roman" w:hAnsi="Times New Roman"/>
          <w:sz w:val="24"/>
          <w:szCs w:val="24"/>
        </w:rPr>
        <w:t xml:space="preserve">Байкибашевский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r w:rsidR="00985AAF">
        <w:rPr>
          <w:rFonts w:ascii="Times New Roman" w:hAnsi="Times New Roman"/>
          <w:sz w:val="24"/>
          <w:szCs w:val="24"/>
        </w:rPr>
        <w:t xml:space="preserve">Байкибашевский </w:t>
      </w:r>
      <w:r w:rsidR="001B2D0C" w:rsidRPr="00197FD3">
        <w:rPr>
          <w:rFonts w:ascii="Times New Roman" w:hAnsi="Times New Roman"/>
          <w:sz w:val="24"/>
          <w:szCs w:val="24"/>
        </w:rPr>
        <w:t xml:space="preserve">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w:t>
      </w:r>
      <w:proofErr w:type="gramStart"/>
      <w:r w:rsidRPr="00197FD3">
        <w:rPr>
          <w:rFonts w:ascii="Times New Roman" w:hAnsi="Times New Roman"/>
          <w:sz w:val="24"/>
          <w:szCs w:val="24"/>
        </w:rPr>
        <w:t xml:space="preserve">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2" w:history="1">
        <w:proofErr w:type="spellStart"/>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w:t>
      </w:r>
      <w:proofErr w:type="spellEnd"/>
      <w:r w:rsidRPr="00197FD3">
        <w:rPr>
          <w:rFonts w:ascii="Times New Roman" w:hAnsi="Times New Roman"/>
          <w:sz w:val="24"/>
          <w:szCs w:val="24"/>
        </w:rPr>
        <w:t xml:space="preserve">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76207E" w:rsidRPr="00197FD3" w:rsidRDefault="0076207E" w:rsidP="00E624A5">
      <w:pPr>
        <w:pStyle w:val="a4"/>
        <w:ind w:firstLine="709"/>
        <w:jc w:val="both"/>
        <w:rPr>
          <w:rFonts w:ascii="Times New Roman" w:hAnsi="Times New Roman"/>
          <w:sz w:val="24"/>
          <w:szCs w:val="24"/>
        </w:rPr>
      </w:pPr>
    </w:p>
    <w:p w:rsidR="00985AAF" w:rsidRDefault="00985AAF"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r w:rsidR="00985AAF">
        <w:rPr>
          <w:rFonts w:ascii="Times New Roman" w:hAnsi="Times New Roman"/>
          <w:sz w:val="24"/>
          <w:szCs w:val="24"/>
        </w:rPr>
        <w:t xml:space="preserve">Байкибашевский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r w:rsidR="00985AAF">
        <w:rPr>
          <w:rFonts w:ascii="Times New Roman" w:hAnsi="Times New Roman"/>
          <w:sz w:val="24"/>
          <w:szCs w:val="24"/>
        </w:rPr>
        <w:t xml:space="preserve">Байкибашевский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r w:rsidR="00985AAF">
        <w:rPr>
          <w:rFonts w:ascii="Times New Roman" w:hAnsi="Times New Roman"/>
          <w:sz w:val="24"/>
          <w:szCs w:val="24"/>
        </w:rPr>
        <w:t xml:space="preserve">Байкибашевский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r w:rsidR="00985AAF">
        <w:t xml:space="preserve">Байкибашевский </w:t>
      </w:r>
      <w:r w:rsidR="006C4063" w:rsidRPr="00197FD3">
        <w:t xml:space="preserve">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proofErr w:type="gramStart"/>
      <w:r w:rsidRPr="00197FD3">
        <w:lastRenderedPageBreak/>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sidRPr="00197FD3">
        <w:t xml:space="preserve"> 4) со стоянием грунтовых вод менее двух метров от поверхности земли при наиболее высоком их стоянии, а также </w:t>
      </w:r>
      <w:proofErr w:type="gramStart"/>
      <w:r w:rsidRPr="00197FD3">
        <w:t>на</w:t>
      </w:r>
      <w:proofErr w:type="gramEnd"/>
      <w:r w:rsidRPr="00197FD3">
        <w:t xml:space="preserve">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r w:rsidR="00985AAF">
        <w:t xml:space="preserve">Байкибашевский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985AAF">
        <w:rPr>
          <w:rFonts w:ascii="Times New Roman" w:hAnsi="Times New Roman"/>
          <w:sz w:val="24"/>
          <w:szCs w:val="24"/>
        </w:rPr>
        <w:t xml:space="preserve"> </w:t>
      </w:r>
      <w:r w:rsidRPr="00197FD3">
        <w:rPr>
          <w:rFonts w:ascii="Times New Roman" w:hAnsi="Times New Roman"/>
          <w:sz w:val="24"/>
          <w:szCs w:val="24"/>
        </w:rPr>
        <w:t xml:space="preserve">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w:t>
      </w:r>
      <w:proofErr w:type="gramStart"/>
      <w:r w:rsidRPr="00197FD3">
        <w:rPr>
          <w:rFonts w:ascii="Times New Roman" w:hAnsi="Times New Roman"/>
          <w:sz w:val="24"/>
          <w:szCs w:val="24"/>
        </w:rPr>
        <w:t xml:space="preserve">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008C2B0B">
        <w:rPr>
          <w:rFonts w:ascii="Times New Roman" w:hAnsi="Times New Roman"/>
          <w:sz w:val="24"/>
          <w:szCs w:val="24"/>
        </w:rPr>
        <w:t xml:space="preserve"> </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r w:rsidR="00985AAF">
        <w:rPr>
          <w:rFonts w:ascii="Times New Roman" w:hAnsi="Times New Roman"/>
          <w:sz w:val="24"/>
          <w:szCs w:val="24"/>
        </w:rPr>
        <w:t xml:space="preserve">Байкибашевский </w:t>
      </w:r>
      <w:r w:rsidR="008F52A6">
        <w:rPr>
          <w:rFonts w:ascii="Times New Roman" w:hAnsi="Times New Roman"/>
          <w:sz w:val="24"/>
          <w:szCs w:val="24"/>
        </w:rPr>
        <w:t>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r w:rsidR="00985AAF">
        <w:t xml:space="preserve"> </w:t>
      </w:r>
      <w:r w:rsidR="003A52B8" w:rsidRPr="00197FD3">
        <w:t xml:space="preserve">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985AAF" w:rsidRDefault="00985AAF" w:rsidP="00E624A5">
      <w:pPr>
        <w:pStyle w:val="a4"/>
        <w:ind w:firstLine="709"/>
        <w:jc w:val="center"/>
        <w:rPr>
          <w:rFonts w:ascii="Times New Roman" w:hAnsi="Times New Roman"/>
          <w:b/>
          <w:sz w:val="24"/>
          <w:szCs w:val="24"/>
        </w:rPr>
      </w:pPr>
    </w:p>
    <w:p w:rsidR="00985AAF" w:rsidRDefault="00985AAF" w:rsidP="00E624A5">
      <w:pPr>
        <w:pStyle w:val="a4"/>
        <w:ind w:firstLine="709"/>
        <w:jc w:val="center"/>
        <w:rPr>
          <w:rFonts w:ascii="Times New Roman" w:hAnsi="Times New Roman"/>
          <w:b/>
          <w:sz w:val="24"/>
          <w:szCs w:val="24"/>
        </w:rPr>
      </w:pPr>
    </w:p>
    <w:p w:rsidR="00985AAF" w:rsidRDefault="00985AAF" w:rsidP="00E624A5">
      <w:pPr>
        <w:pStyle w:val="a4"/>
        <w:ind w:firstLine="709"/>
        <w:jc w:val="center"/>
        <w:rPr>
          <w:rFonts w:ascii="Times New Roman" w:hAnsi="Times New Roman"/>
          <w:b/>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8C2B0B" w:rsidRDefault="008C2B0B" w:rsidP="00E624A5">
      <w:pPr>
        <w:pStyle w:val="a4"/>
        <w:ind w:firstLine="709"/>
        <w:jc w:val="center"/>
        <w:rPr>
          <w:rFonts w:ascii="Times New Roman" w:hAnsi="Times New Roman"/>
          <w:b/>
          <w:sz w:val="24"/>
          <w:szCs w:val="24"/>
        </w:rPr>
      </w:pPr>
    </w:p>
    <w:p w:rsidR="008C2B0B" w:rsidRDefault="008C2B0B"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w:t>
      </w:r>
      <w:proofErr w:type="gramStart"/>
      <w:r w:rsidR="001E7D38" w:rsidRPr="00197FD3">
        <w:rPr>
          <w:rFonts w:ascii="Times New Roman" w:hAnsi="Times New Roman"/>
          <w:sz w:val="24"/>
          <w:szCs w:val="24"/>
        </w:rPr>
        <w:t>контроль</w:t>
      </w:r>
      <w:r w:rsidR="00985AAF">
        <w:rPr>
          <w:rFonts w:ascii="Times New Roman" w:hAnsi="Times New Roman"/>
          <w:sz w:val="24"/>
          <w:szCs w:val="24"/>
        </w:rPr>
        <w:t xml:space="preserve"> </w:t>
      </w:r>
      <w:r w:rsidR="001E7D38" w:rsidRPr="00197FD3">
        <w:rPr>
          <w:rFonts w:ascii="Times New Roman" w:hAnsi="Times New Roman"/>
          <w:sz w:val="24"/>
          <w:szCs w:val="24"/>
        </w:rPr>
        <w:t>за</w:t>
      </w:r>
      <w:proofErr w:type="gramEnd"/>
      <w:r w:rsidR="001E7D38" w:rsidRPr="00197FD3">
        <w:rPr>
          <w:rFonts w:ascii="Times New Roman" w:hAnsi="Times New Roman"/>
          <w:sz w:val="24"/>
          <w:szCs w:val="24"/>
        </w:rPr>
        <w:t xml:space="preserve">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A76E3F">
      <w:pgSz w:w="11906" w:h="16838"/>
      <w:pgMar w:top="993"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F0DE3"/>
    <w:rsid w:val="00410A50"/>
    <w:rsid w:val="0043333C"/>
    <w:rsid w:val="00437BEB"/>
    <w:rsid w:val="00437E44"/>
    <w:rsid w:val="00445919"/>
    <w:rsid w:val="00483362"/>
    <w:rsid w:val="004955AE"/>
    <w:rsid w:val="004A1216"/>
    <w:rsid w:val="004B6477"/>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66DD"/>
    <w:rsid w:val="00743735"/>
    <w:rsid w:val="0075493F"/>
    <w:rsid w:val="0076207E"/>
    <w:rsid w:val="0077514E"/>
    <w:rsid w:val="007779FC"/>
    <w:rsid w:val="007930F7"/>
    <w:rsid w:val="007A38E1"/>
    <w:rsid w:val="007A6BDD"/>
    <w:rsid w:val="007C06E2"/>
    <w:rsid w:val="007C254E"/>
    <w:rsid w:val="007C2A13"/>
    <w:rsid w:val="007C56D0"/>
    <w:rsid w:val="007F6D09"/>
    <w:rsid w:val="00823A39"/>
    <w:rsid w:val="00890365"/>
    <w:rsid w:val="0089065E"/>
    <w:rsid w:val="008C2406"/>
    <w:rsid w:val="008C2B0B"/>
    <w:rsid w:val="008F03D3"/>
    <w:rsid w:val="008F52A6"/>
    <w:rsid w:val="0091782B"/>
    <w:rsid w:val="009260DA"/>
    <w:rsid w:val="009674F3"/>
    <w:rsid w:val="0098071D"/>
    <w:rsid w:val="00985AAF"/>
    <w:rsid w:val="009A51B5"/>
    <w:rsid w:val="009C7970"/>
    <w:rsid w:val="009F6F8E"/>
    <w:rsid w:val="00A2225E"/>
    <w:rsid w:val="00A31EAD"/>
    <w:rsid w:val="00A3285C"/>
    <w:rsid w:val="00A5121A"/>
    <w:rsid w:val="00A56337"/>
    <w:rsid w:val="00A71B73"/>
    <w:rsid w:val="00A76E3F"/>
    <w:rsid w:val="00A83E55"/>
    <w:rsid w:val="00AB672C"/>
    <w:rsid w:val="00AE2004"/>
    <w:rsid w:val="00AE3219"/>
    <w:rsid w:val="00AF3BCF"/>
    <w:rsid w:val="00B118AA"/>
    <w:rsid w:val="00B70726"/>
    <w:rsid w:val="00B74538"/>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257CA"/>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 w:val="00FF4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58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consultantplus://offline/ref=EAD9D5C6CBA4FEE71393FE828D091F86396C691E9C3AB50EC0DE42A40EX61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714483/901" TargetMode="External"/><Relationship Id="rId5" Type="http://schemas.openxmlformats.org/officeDocument/2006/relationships/settings" Target="settings.xml"/><Relationship Id="rId10" Type="http://schemas.openxmlformats.org/officeDocument/2006/relationships/hyperlink" Target="http://internet.garant.ru/document/redirect/17751237/0" TargetMode="External"/><Relationship Id="rId4" Type="http://schemas.microsoft.com/office/2007/relationships/stylesWithEffects" Target="stylesWithEffects.xml"/><Relationship Id="rId9" Type="http://schemas.openxmlformats.org/officeDocument/2006/relationships/hyperlink" Target="http://internet.garant.ru/document/redirect/135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5EE9-8A52-4B55-84FE-F5F50BC8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Адель Батырева</dc:creator>
  <cp:lastModifiedBy>BaikiBash</cp:lastModifiedBy>
  <cp:revision>6</cp:revision>
  <cp:lastPrinted>2021-01-27T06:53:00Z</cp:lastPrinted>
  <dcterms:created xsi:type="dcterms:W3CDTF">2021-02-03T04:38:00Z</dcterms:created>
  <dcterms:modified xsi:type="dcterms:W3CDTF">2021-02-03T04:50:00Z</dcterms:modified>
</cp:coreProperties>
</file>